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122" w:type="dxa"/>
        <w:tblLook w:val="04A0" w:firstRow="1" w:lastRow="0" w:firstColumn="1" w:lastColumn="0" w:noHBand="0" w:noVBand="1"/>
      </w:tblPr>
      <w:tblGrid>
        <w:gridCol w:w="15122"/>
      </w:tblGrid>
      <w:tr w:rsidR="00A50C73" w:rsidRPr="00A50C73" w:rsidTr="00A50C73">
        <w:trPr>
          <w:trHeight w:val="630"/>
        </w:trPr>
        <w:tc>
          <w:tcPr>
            <w:tcW w:w="15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50C73" w:rsidRPr="00A50C73" w:rsidRDefault="00A50C73" w:rsidP="0050272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0" w:name="RANGE!A1:I14"/>
            <w:r w:rsidRPr="00A50C7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ПРИЛОЖЕНИЕ 1</w:t>
            </w:r>
            <w:bookmarkEnd w:id="0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решению региональной службы по тарифам Нижегородской области от</w:t>
            </w:r>
            <w:r w:rsidR="005B1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Pr="003F67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B1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декабря 2023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№</w:t>
            </w:r>
            <w:r w:rsidR="00502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59/11</w:t>
            </w:r>
            <w:r w:rsidR="00DF020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</w:tbl>
    <w:p w:rsidR="005132F4" w:rsidRDefault="005132F4" w:rsidP="005132F4">
      <w:pPr>
        <w:jc w:val="center"/>
      </w:pPr>
      <w:r w:rsidRPr="00817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Стандартизированная тарифная ставка на покрытие расходов </w:t>
      </w:r>
      <w:r w:rsidRPr="00EF38C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ОБЩЕСТВА С ОГРАНИЧЕННОЙ ОТВЕТСТВЕННОСТЬЮ «ОБЛГАЗ» (ИНН 5260460418), г. Нижний Новгород</w:t>
      </w:r>
      <w:r w:rsidRPr="008177B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, связанных с приемом заявки о подключении, подготовкой договора о подключении и до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полнительных соглашений к нему, на 2024 год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960"/>
        <w:gridCol w:w="1302"/>
        <w:gridCol w:w="1206"/>
        <w:gridCol w:w="1206"/>
        <w:gridCol w:w="1206"/>
        <w:gridCol w:w="1371"/>
        <w:gridCol w:w="1371"/>
        <w:gridCol w:w="1371"/>
        <w:gridCol w:w="2793"/>
      </w:tblGrid>
      <w:tr w:rsidR="005132F4" w:rsidRPr="005132F4" w:rsidTr="005132F4">
        <w:trPr>
          <w:trHeight w:val="300"/>
        </w:trPr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НДС, в ценах 2024 года</w:t>
            </w:r>
          </w:p>
        </w:tc>
      </w:tr>
      <w:tr w:rsidR="005132F4" w:rsidRPr="005132F4" w:rsidTr="005132F4">
        <w:trPr>
          <w:trHeight w:val="810"/>
        </w:trPr>
        <w:tc>
          <w:tcPr>
            <w:tcW w:w="33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Стандартизированная тарифная ставка на покрытие расходов, связанных с приемом заявки о подключении, подготовкой договора о подключении и дополнительных соглашений к нему (С0)</w:t>
            </w: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Размер стандартизированой тарифной ставки, руб./ подключение</w:t>
            </w:r>
          </w:p>
        </w:tc>
      </w:tr>
      <w:tr w:rsidR="005132F4" w:rsidRPr="005132F4" w:rsidTr="005132F4">
        <w:trPr>
          <w:trHeight w:val="300"/>
        </w:trPr>
        <w:tc>
          <w:tcPr>
            <w:tcW w:w="333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Прием заявки о подключении, подготовка договора о подключении и дополнительных соглашений к нему</w:t>
            </w:r>
          </w:p>
        </w:tc>
        <w:tc>
          <w:tcPr>
            <w:tcW w:w="166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1 400,98</w:t>
            </w:r>
          </w:p>
        </w:tc>
      </w:tr>
      <w:tr w:rsidR="005132F4" w:rsidRPr="005132F4" w:rsidTr="005132F4">
        <w:trPr>
          <w:trHeight w:val="300"/>
        </w:trPr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109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Стандартизированные тарифные ставки на покрытие расходов, связанных с проектированием газораспределительной сети, применяемые для расчета размера платы за технологическое присоединение газоиспользующего оборудования к газораспределительным сетям </w:t>
            </w:r>
            <w:r w:rsidRPr="00EF38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ОБЩЕСТВА С ОГРАНИЧЕННОЙ ОТВЕТСТВЕННОСТЬЮ «ОБЛГАЗ» (ИНН 5260460418),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EF38C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 Нижний Новгород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 2024 год </w:t>
            </w:r>
          </w:p>
        </w:tc>
      </w:tr>
      <w:tr w:rsidR="005132F4" w:rsidRPr="005132F4" w:rsidTr="005132F4">
        <w:trPr>
          <w:trHeight w:val="315"/>
        </w:trPr>
        <w:tc>
          <w:tcPr>
            <w:tcW w:w="10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НДС, в ценах 2024 года</w:t>
            </w:r>
          </w:p>
        </w:tc>
      </w:tr>
      <w:tr w:rsidR="005132F4" w:rsidRPr="005132F4" w:rsidTr="005132F4">
        <w:trPr>
          <w:trHeight w:val="645"/>
        </w:trPr>
        <w:tc>
          <w:tcPr>
            <w:tcW w:w="10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Стандартизированная тарифная ставка на покрытие расходов, связанных с проектированием газопровода (С1)</w:t>
            </w:r>
          </w:p>
        </w:tc>
        <w:tc>
          <w:tcPr>
            <w:tcW w:w="3927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Размеры стандартизированных тарифных ставок в зависимости от протяженности строящейся газораспределительной сети, руб./ подключение</w:t>
            </w:r>
          </w:p>
        </w:tc>
      </w:tr>
      <w:tr w:rsidR="005132F4" w:rsidRPr="005132F4" w:rsidTr="005132F4">
        <w:trPr>
          <w:trHeight w:val="735"/>
        </w:trPr>
        <w:tc>
          <w:tcPr>
            <w:tcW w:w="10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100м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101-500м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501-1000м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1000-2000м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2001-3000м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3001-4000м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4001-5000м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5001м и более</w:t>
            </w:r>
          </w:p>
        </w:tc>
      </w:tr>
      <w:tr w:rsidR="005132F4" w:rsidRPr="005132F4" w:rsidTr="005132F4">
        <w:trPr>
          <w:trHeight w:val="870"/>
        </w:trPr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Надземный тип прокладки газопровода наружным диаметром: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5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420"/>
        </w:trPr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500" w:firstLine="1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менее  100 мм </w:t>
            </w:r>
          </w:p>
        </w:tc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72 469,47</w:t>
            </w:r>
          </w:p>
        </w:tc>
        <w:tc>
          <w:tcPr>
            <w:tcW w:w="4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178 700,00</w:t>
            </w:r>
          </w:p>
        </w:tc>
        <w:tc>
          <w:tcPr>
            <w:tcW w:w="4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351 086,63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579 313,18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807 020,00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1 092 711,60</w:t>
            </w:r>
          </w:p>
        </w:tc>
        <w:tc>
          <w:tcPr>
            <w:tcW w:w="4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1 376 421,80</w:t>
            </w:r>
          </w:p>
        </w:tc>
        <w:tc>
          <w:tcPr>
            <w:tcW w:w="7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1 534 490,00</w:t>
            </w:r>
          </w:p>
        </w:tc>
      </w:tr>
      <w:tr w:rsidR="005132F4" w:rsidRPr="005132F4" w:rsidTr="005132F4">
        <w:trPr>
          <w:trHeight w:val="420"/>
        </w:trPr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500" w:firstLine="1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мм и более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78 544,05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209 720,00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358 840,61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616 600,00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814 150,00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1 161 674,92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1 390 640,00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1 544 650,00</w:t>
            </w:r>
          </w:p>
        </w:tc>
      </w:tr>
      <w:tr w:rsidR="005132F4" w:rsidRPr="005132F4" w:rsidTr="005132F4">
        <w:trPr>
          <w:trHeight w:val="690"/>
        </w:trPr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Подземный тип прокладки газопровода наружным диаметром: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60"/>
        </w:trPr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500" w:firstLine="1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менее  100 мм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87 601,28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214 562,14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475 980,00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729 640,00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1 015 370,00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1 277 710,00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1 519 430,00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1 699 390,00</w:t>
            </w:r>
          </w:p>
        </w:tc>
      </w:tr>
      <w:tr w:rsidR="005132F4" w:rsidRPr="005132F4" w:rsidTr="005132F4">
        <w:trPr>
          <w:trHeight w:val="465"/>
        </w:trPr>
        <w:tc>
          <w:tcPr>
            <w:tcW w:w="1073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500" w:firstLine="110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101 мм и более</w:t>
            </w:r>
          </w:p>
        </w:tc>
        <w:tc>
          <w:tcPr>
            <w:tcW w:w="51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101 001,44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220 122,46</w:t>
            </w:r>
          </w:p>
        </w:tc>
        <w:tc>
          <w:tcPr>
            <w:tcW w:w="4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483 100,00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739 700,00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1 088 700,00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1 353 020,00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1 596 200,00</w:t>
            </w:r>
          </w:p>
        </w:tc>
        <w:tc>
          <w:tcPr>
            <w:tcW w:w="7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1 839 390,00</w:t>
            </w:r>
          </w:p>
        </w:tc>
      </w:tr>
      <w:tr w:rsidR="005132F4" w:rsidRPr="005132F4" w:rsidTr="005132F4">
        <w:trPr>
          <w:trHeight w:val="300"/>
        </w:trPr>
        <w:tc>
          <w:tcPr>
            <w:tcW w:w="10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Примечание: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1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825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Условия применения стандартизированных тарифных ставок определены приказом ФАС России от 16 августа 2018 г. № 1151/18 "Об утверждении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ее величину".</w:t>
            </w:r>
          </w:p>
        </w:tc>
      </w:tr>
    </w:tbl>
    <w:p w:rsidR="005132F4" w:rsidRDefault="005132F4" w:rsidP="005132F4">
      <w:pPr>
        <w:tabs>
          <w:tab w:val="left" w:pos="4886"/>
        </w:tabs>
      </w:pPr>
    </w:p>
    <w:p w:rsidR="005B156F" w:rsidRPr="005132F4" w:rsidRDefault="005132F4" w:rsidP="005132F4">
      <w:pPr>
        <w:tabs>
          <w:tab w:val="left" w:pos="4886"/>
        </w:tabs>
        <w:sectPr w:rsidR="005B156F" w:rsidRPr="005132F4" w:rsidSect="00A50C73">
          <w:headerReference w:type="default" r:id="rId6"/>
          <w:pgSz w:w="16838" w:h="11906" w:orient="landscape"/>
          <w:pgMar w:top="1134" w:right="1134" w:bottom="850" w:left="1134" w:header="708" w:footer="708" w:gutter="0"/>
          <w:cols w:space="708"/>
          <w:docGrid w:linePitch="360"/>
        </w:sectPr>
      </w:pPr>
      <w:r>
        <w:tab/>
      </w:r>
    </w:p>
    <w:tbl>
      <w:tblPr>
        <w:tblW w:w="5092" w:type="pct"/>
        <w:tblInd w:w="-176" w:type="dxa"/>
        <w:tblLook w:val="04A0" w:firstRow="1" w:lastRow="0" w:firstColumn="1" w:lastColumn="0" w:noHBand="0" w:noVBand="1"/>
      </w:tblPr>
      <w:tblGrid>
        <w:gridCol w:w="368"/>
        <w:gridCol w:w="3918"/>
        <w:gridCol w:w="2800"/>
        <w:gridCol w:w="2661"/>
      </w:tblGrid>
      <w:tr w:rsidR="005B156F" w:rsidRPr="00DF4FC5" w:rsidTr="00D12A99">
        <w:trPr>
          <w:trHeight w:val="75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156F" w:rsidRDefault="005B156F" w:rsidP="00904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1" w:name="RANGE!A1:D72"/>
            <w:r w:rsidRPr="00DF4FC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ПРИЛОЖЕНИЕ 2</w:t>
            </w:r>
            <w:bookmarkEnd w:id="1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решению региональной службы по тарифам Нижегородской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от </w:t>
            </w:r>
            <w:r w:rsid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Pr="003F67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декабря 2023 г. №</w:t>
            </w:r>
            <w:r w:rsidR="00502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59/11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B156F" w:rsidRPr="00DF4FC5" w:rsidRDefault="005B156F" w:rsidP="00904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56F" w:rsidRPr="00DF4FC5" w:rsidTr="00D12A99">
        <w:trPr>
          <w:trHeight w:val="156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56F" w:rsidRPr="00DF4FC5" w:rsidRDefault="006309C4" w:rsidP="0090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30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Стандартизированные тарифные ставки на покрытие расходов, связанных со строительством газопроводов, проектированием и строительством пунктов редуцирования газа и устройств электрохимической (катодной) защиты от коррозии, применяемые для расчета размера платы за технологическое присоединение газоиспользующего оборудования к газораспределительным сетям ОБЩЕСТВА С ОГРАНИЧЕННОЙ ОТВЕТСТВЕННОСТЬЮ «ОБЛГАЗ» </w:t>
            </w:r>
            <w:r w:rsidRPr="006309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(ИНН 5260460418), г. Нижний Новгород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НДС, в ценах 2024 года</w:t>
            </w:r>
          </w:p>
        </w:tc>
      </w:tr>
      <w:tr w:rsidR="005132F4" w:rsidRPr="005132F4" w:rsidTr="00D12A99">
        <w:trPr>
          <w:trHeight w:val="645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1.Стандартизированные тарифные ставки на покрытие расходов, связанных со строительством стальных газопроводов в расчете на 1 км газопровода, С2, руб/км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ru-RU"/>
              </w:rPr>
              <w:t>2</w:t>
            </w:r>
          </w:p>
        </w:tc>
        <w:tc>
          <w:tcPr>
            <w:tcW w:w="197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Диапазоны наружных диаметров строящихся газопроводов</w:t>
            </w:r>
          </w:p>
        </w:tc>
        <w:tc>
          <w:tcPr>
            <w:tcW w:w="2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Размеры стандартизированных тарифных ставок, руб./км</w:t>
            </w:r>
          </w:p>
        </w:tc>
      </w:tr>
      <w:tr w:rsidR="005132F4" w:rsidRPr="005132F4" w:rsidTr="00D12A99">
        <w:trPr>
          <w:trHeight w:val="27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 типу прокладки</w:t>
            </w:r>
          </w:p>
        </w:tc>
      </w:tr>
      <w:tr w:rsidR="005132F4" w:rsidRPr="005132F4" w:rsidTr="00D12A99">
        <w:trPr>
          <w:trHeight w:val="555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Наземная (надземная) прокладка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Подземная прокладка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мм и менее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2 049 324,00  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2 424 411,11  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51 -100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2 397 580,99  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2 935 647,00  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101 -158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2 594 412,09  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3 582 294,00  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159 -218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3 008 112,14  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4 779 485,00  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219 - 272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4 210 508,45  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7 018 438,00  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273 -324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5 183 405,51  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8 898 845,00  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325 - 425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6 000 497,36  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11 007 509,85  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426 - 529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7 594 037,78  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14 395 665,00  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530 мм и выше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10 307 368,68   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949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15 834 392,69   </w:t>
            </w:r>
          </w:p>
        </w:tc>
      </w:tr>
      <w:tr w:rsidR="005132F4" w:rsidRPr="005132F4" w:rsidTr="00D12A99">
        <w:trPr>
          <w:trHeight w:val="705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2.Стандартизированные тарифные ставки на покрытие расходов, связанных со строительством полиэтиленовых газопроводов в расчете на 1 км газопровода, С3, руб/км</w:t>
            </w:r>
          </w:p>
        </w:tc>
      </w:tr>
      <w:tr w:rsidR="005132F4" w:rsidRPr="005132F4" w:rsidTr="00D12A99">
        <w:trPr>
          <w:trHeight w:val="630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ru-RU"/>
              </w:rPr>
              <w:t>3</w:t>
            </w:r>
          </w:p>
        </w:tc>
        <w:tc>
          <w:tcPr>
            <w:tcW w:w="1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Диапазоны наружных диаметров строящихся газопроводов</w:t>
            </w:r>
          </w:p>
        </w:tc>
        <w:tc>
          <w:tcPr>
            <w:tcW w:w="1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Размеры стандартизированных тарифных ставок, руб./км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мм и менее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105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2 221 751,00   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110 -159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105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2 779 212,00   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160 -224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105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3 697 552,86   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225 - 314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105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5 413 315,28   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315 -399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105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 8 027 903,22   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 мм и выше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D12A99">
            <w:pPr>
              <w:spacing w:after="0" w:line="240" w:lineRule="auto"/>
              <w:ind w:right="1050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                          12 069 670,33   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660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3.Стандартизированные тарифные ставки на покрытие расходов, связанных со строительством стального газопровода (полиэтиленового газопровода) бестраншейным способом  в расчете на 1 км газопровода, С4, руб/км</w:t>
            </w:r>
          </w:p>
        </w:tc>
      </w:tr>
      <w:tr w:rsidR="005132F4" w:rsidRPr="005132F4" w:rsidTr="00D12A99">
        <w:trPr>
          <w:trHeight w:val="630"/>
        </w:trPr>
        <w:tc>
          <w:tcPr>
            <w:tcW w:w="27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ru-RU"/>
              </w:rPr>
              <w:t>4</w:t>
            </w:r>
          </w:p>
        </w:tc>
        <w:tc>
          <w:tcPr>
            <w:tcW w:w="1972" w:type="pc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Диапазоны наружных диаметров строящихся газопроводов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типы и категории грунтов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Размеры стандартизированных тарифных ставок, руб./км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Стальные газопроводы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 мм и менее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 и 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7 719 439,41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7 719 439,41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IV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7 719 439,41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51 -100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 и 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10 660 324,08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10 660 324,08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IV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10 660 324,08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101 -158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 и 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 xml:space="preserve">12 780 656,00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 xml:space="preserve">12 780 656,00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IV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 xml:space="preserve">12 780 656,00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159-219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 и 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15 354 743,93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15 354 743,93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IV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15 354 743,93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723" w:type="pct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Полиэтиленовые газопроводы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109 мм и менее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 и 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6 784 840,14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6 784 840,14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IV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6 784 840,14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110 -159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 и 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10 029 601,22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10 029 601,22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IV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10 029 601,22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 w:val="restart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160-219 мм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 и 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13 028 162,50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III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13 028 162,50 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грунтах IV группы</w:t>
            </w:r>
          </w:p>
        </w:tc>
        <w:tc>
          <w:tcPr>
            <w:tcW w:w="1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13 028 162,50 </w:t>
            </w:r>
          </w:p>
        </w:tc>
      </w:tr>
      <w:tr w:rsidR="005132F4" w:rsidRPr="005132F4" w:rsidTr="00D12A99">
        <w:trPr>
          <w:trHeight w:val="645"/>
        </w:trPr>
        <w:tc>
          <w:tcPr>
            <w:tcW w:w="5000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4.Стандартизированные тарифные ставки на покрытие расходов,связанных с проектированием и строительством пунктов редуцирования газа,  в расчете на 1 м3, С5, руб/м3</w:t>
            </w:r>
          </w:p>
        </w:tc>
      </w:tr>
      <w:tr w:rsidR="005132F4" w:rsidRPr="005132F4" w:rsidTr="00D12A99">
        <w:trPr>
          <w:trHeight w:val="630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ru-RU"/>
              </w:rPr>
              <w:t>5</w:t>
            </w:r>
          </w:p>
        </w:tc>
        <w:tc>
          <w:tcPr>
            <w:tcW w:w="1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пропускная способность</w:t>
            </w:r>
          </w:p>
        </w:tc>
        <w:tc>
          <w:tcPr>
            <w:tcW w:w="1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Размеры стандартизированных тарифных ставок, руб./м3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 40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6 149,70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40 - 99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2 902,92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100 - 399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1 270,73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400 - 999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629,97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1000 - 1999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331,01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2000 - 2999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232,48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3000 - 3999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181,82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4000 - 4999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158,63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5000 - 9999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101,34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10000 - 19999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60,48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20000 - 29999 куб. метров в час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52,53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315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30000 куб. метров в час и выше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48,14</w:t>
            </w: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D12A99">
        <w:trPr>
          <w:trHeight w:val="735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5.Стандартизированные тарифные ставки на покрытие расходов,связанных с проектированием и строительством устройств электрохимической (катодной) защиты от коррозии,  в расчете на 1 м3, С6, руб/м3</w:t>
            </w:r>
          </w:p>
        </w:tc>
      </w:tr>
      <w:tr w:rsidR="005132F4" w:rsidRPr="005132F4" w:rsidTr="00D12A99">
        <w:trPr>
          <w:trHeight w:val="330"/>
        </w:trPr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ru-RU"/>
              </w:rPr>
              <w:t>6</w:t>
            </w:r>
          </w:p>
        </w:tc>
        <w:tc>
          <w:tcPr>
            <w:tcW w:w="1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выходная мощность</w:t>
            </w:r>
          </w:p>
        </w:tc>
        <w:tc>
          <w:tcPr>
            <w:tcW w:w="2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Размеры стандартизированных тарифных ставок, руб./м3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Станция катодной защиты 1-го типа (мощностью 0,75 кВТ)</w:t>
            </w:r>
          </w:p>
        </w:tc>
        <w:tc>
          <w:tcPr>
            <w:tcW w:w="2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9352,10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Станция катодной защиты 2-го типа (мощностью 1,5 кВТ)</w:t>
            </w:r>
          </w:p>
        </w:tc>
        <w:tc>
          <w:tcPr>
            <w:tcW w:w="2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2462,09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Станция катодной защиты 3-го типа (мощностью 2,25 кВТ)</w:t>
            </w:r>
          </w:p>
        </w:tc>
        <w:tc>
          <w:tcPr>
            <w:tcW w:w="2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310,50</w:t>
            </w:r>
          </w:p>
        </w:tc>
      </w:tr>
      <w:tr w:rsidR="005132F4" w:rsidRPr="005132F4" w:rsidTr="00D12A99">
        <w:trPr>
          <w:trHeight w:val="300"/>
        </w:trPr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Станция катодной защиты 4-го типа (мощностью 3,0 кВТ)</w:t>
            </w:r>
          </w:p>
        </w:tc>
        <w:tc>
          <w:tcPr>
            <w:tcW w:w="27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104,20</w:t>
            </w:r>
          </w:p>
        </w:tc>
      </w:tr>
      <w:tr w:rsidR="005132F4" w:rsidRPr="005132F4" w:rsidTr="00D12A99">
        <w:trPr>
          <w:trHeight w:val="90"/>
        </w:trPr>
        <w:tc>
          <w:tcPr>
            <w:tcW w:w="2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D12A99">
        <w:trPr>
          <w:trHeight w:val="255"/>
        </w:trPr>
        <w:tc>
          <w:tcPr>
            <w:tcW w:w="224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Примечание:</w:t>
            </w: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D12A99">
        <w:trPr>
          <w:trHeight w:val="690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Условия применения стандартизированных тарифных ставок определены приказом ФАС России от 16 августа 2018 г. № 1151/18 "Об утверждении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ее величину".</w:t>
            </w:r>
          </w:p>
        </w:tc>
      </w:tr>
    </w:tbl>
    <w:p w:rsidR="005B156F" w:rsidRDefault="005B156F" w:rsidP="005132F4">
      <w:pPr>
        <w:tabs>
          <w:tab w:val="left" w:pos="2074"/>
        </w:tabs>
      </w:pPr>
    </w:p>
    <w:p w:rsidR="005B156F" w:rsidRDefault="005B156F"/>
    <w:p w:rsidR="005B156F" w:rsidRDefault="005B156F"/>
    <w:p w:rsidR="005B156F" w:rsidRDefault="005B156F"/>
    <w:p w:rsidR="005B156F" w:rsidRDefault="005B156F"/>
    <w:p w:rsidR="005B156F" w:rsidRDefault="005B156F"/>
    <w:p w:rsidR="005B156F" w:rsidRDefault="005B156F"/>
    <w:p w:rsidR="005B156F" w:rsidRDefault="005B156F"/>
    <w:p w:rsidR="005B156F" w:rsidRDefault="005B156F"/>
    <w:p w:rsidR="005B156F" w:rsidRDefault="005B156F"/>
    <w:p w:rsidR="005B156F" w:rsidRDefault="005B156F"/>
    <w:p w:rsidR="000B1994" w:rsidRDefault="000B1994"/>
    <w:p w:rsidR="000B1994" w:rsidRDefault="000B199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B156F" w:rsidRDefault="005B156F"/>
    <w:p w:rsidR="005B156F" w:rsidRDefault="005B156F"/>
    <w:tbl>
      <w:tblPr>
        <w:tblW w:w="0" w:type="auto"/>
        <w:tblInd w:w="-709" w:type="dxa"/>
        <w:tblLook w:val="04A0" w:firstRow="1" w:lastRow="0" w:firstColumn="1" w:lastColumn="0" w:noHBand="0" w:noVBand="1"/>
      </w:tblPr>
      <w:tblGrid>
        <w:gridCol w:w="26"/>
        <w:gridCol w:w="1154"/>
        <w:gridCol w:w="1504"/>
        <w:gridCol w:w="3696"/>
        <w:gridCol w:w="1881"/>
        <w:gridCol w:w="2019"/>
      </w:tblGrid>
      <w:tr w:rsidR="005B156F" w:rsidRPr="008B16F0" w:rsidTr="005132F4">
        <w:trPr>
          <w:trHeight w:val="555"/>
        </w:trPr>
        <w:tc>
          <w:tcPr>
            <w:tcW w:w="10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156F" w:rsidRDefault="005B156F" w:rsidP="00904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2" w:name="RANGE!A1:E65"/>
            <w:r w:rsidRPr="008B16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ПРИЛОЖЕНИЕ 3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решению региональной службы по тарифам Нижегородской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 xml:space="preserve">от </w:t>
            </w:r>
            <w:r w:rsid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Pr="003F676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декабря 2023 г. №</w:t>
            </w:r>
            <w:r w:rsidR="00502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59/11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B156F" w:rsidRPr="008B16F0" w:rsidRDefault="005B156F" w:rsidP="0090425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B16F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bookmarkEnd w:id="2"/>
          </w:p>
        </w:tc>
      </w:tr>
      <w:tr w:rsidR="005B156F" w:rsidRPr="008B16F0" w:rsidTr="005132F4">
        <w:trPr>
          <w:trHeight w:val="2130"/>
        </w:trPr>
        <w:tc>
          <w:tcPr>
            <w:tcW w:w="1028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46A99" w:rsidRPr="00A46A99" w:rsidRDefault="006309C4" w:rsidP="00A46A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D3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Стандартизированные тарифные ставки на покрытие расходов, связанных с мониторингом выполнения Заявителем технических условий и осуществлением фактического присоединения к газораспределительной сети ОБЩЕСТВА С ОГРАНИЧЕННОЙ ОТВЕТСТВЕННОСТЬЮ «ОБЛГАЗ» (ИНН 5260460418),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BD317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г. Нижний Новгород, бесхозяйной газораспределительной сети или сети газораспределения и (или) газопотребления основного абонента, применяемые для расчета размера платы за технологическое присоединение газоиспользующего оборудования к газораспределительным сетям ОБЩЕСТВА С ОГРАНИЧЕННОЙ ОТВЕТСТВЕННОСТЬЮ «ОБЛГАЗ» (ИНН 5260460418), г. Нижний Новгород</w:t>
            </w:r>
          </w:p>
          <w:p w:rsidR="005B156F" w:rsidRPr="008B16F0" w:rsidRDefault="005B156F" w:rsidP="0090425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НДС, в ценах 2024 года</w:t>
            </w:r>
          </w:p>
        </w:tc>
      </w:tr>
      <w:tr w:rsidR="005132F4" w:rsidRPr="005132F4" w:rsidTr="005132F4">
        <w:trPr>
          <w:gridBefore w:val="1"/>
          <w:wBefore w:w="709" w:type="dxa"/>
          <w:trHeight w:val="1965"/>
        </w:trPr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типы прокладки газопровода</w:t>
            </w:r>
          </w:p>
        </w:tc>
        <w:tc>
          <w:tcPr>
            <w:tcW w:w="11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типы врезки при давлении в газопроводе, в который осуществляется врезка сети газопотребления заявителя</w:t>
            </w:r>
          </w:p>
        </w:tc>
        <w:tc>
          <w:tcPr>
            <w:tcW w:w="4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диапазоны наружных диаметров существующих или вновь построенных газопроводов, в которые осуществляется врезка сети газопотребления заявителя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стандартизированной тарифной ставки, связанной с мониторингом выполнения Заявителем технических условий, С7.1, руб</w:t>
            </w:r>
          </w:p>
        </w:tc>
        <w:tc>
          <w:tcPr>
            <w:tcW w:w="1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Размер стандартизированной тарифной ставки, связанной с осуществлением фактического присоединения к газораспределительной сети, бесхозяйной газораспределительной сети или сети газораспределения основного абонента в расчете на одно подключение, С7.2, руб</w:t>
            </w:r>
          </w:p>
        </w:tc>
      </w:tr>
      <w:tr w:rsidR="005132F4" w:rsidRPr="005132F4" w:rsidTr="005132F4">
        <w:trPr>
          <w:gridBefore w:val="1"/>
          <w:wBefore w:w="709" w:type="dxa"/>
          <w:trHeight w:val="315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Стальные газопроводы</w:t>
            </w:r>
          </w:p>
        </w:tc>
      </w:tr>
      <w:tr w:rsidR="005132F4" w:rsidRPr="005132F4" w:rsidTr="005132F4">
        <w:trPr>
          <w:gridBefore w:val="1"/>
          <w:wBefore w:w="709" w:type="dxa"/>
          <w:trHeight w:val="345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Наземная (надземная) прокладка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давлением до 0,005Мпа в газопроводе, в который осуществляется врезка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мм и менее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3 039,00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8 929,08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51 -100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3 050,00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12 923,90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101 -158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2 421,00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15 051,03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159 -218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2 421,00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17 302,60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219 - 272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2 369,00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19 893,07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273 -324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2 791,00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29 045,90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325 - 425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2 871,00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38 287,55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426 - 529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2 940,00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39 341,87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530 мм и выше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2 963,00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40 071,01 </w:t>
            </w:r>
          </w:p>
        </w:tc>
      </w:tr>
      <w:tr w:rsidR="005132F4" w:rsidRPr="005132F4" w:rsidTr="005132F4">
        <w:trPr>
          <w:gridBefore w:val="1"/>
          <w:wBefore w:w="709" w:type="dxa"/>
          <w:trHeight w:val="31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давлением от 0,005- 1,2Мпа в газопроводе, в который осуществляется врезка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мм и менее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2 350,00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12 442,08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51 -100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2 348,00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14 140,41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101 -158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2 401,00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16 481,46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159 -218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2 410,00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19 681,72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219 - 272 мм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2 733,00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27 471,45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273 -324 мм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2 755,00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29 335,64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325 - 425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2 812,00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40 507,52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426 - 529 мм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2 856,00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39 249,17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530 мм и выше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2 943,00 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39 365,88 </w:t>
            </w:r>
          </w:p>
        </w:tc>
      </w:tr>
      <w:tr w:rsidR="005132F4" w:rsidRPr="005132F4" w:rsidTr="005132F4">
        <w:trPr>
          <w:gridBefore w:val="1"/>
          <w:wBefore w:w="709" w:type="dxa"/>
          <w:trHeight w:val="28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51 -100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3 148,00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44 607,00 </w:t>
            </w:r>
          </w:p>
        </w:tc>
      </w:tr>
      <w:tr w:rsidR="005132F4" w:rsidRPr="005132F4" w:rsidTr="005132F4">
        <w:trPr>
          <w:gridBefore w:val="1"/>
          <w:wBefore w:w="709" w:type="dxa"/>
          <w:trHeight w:val="28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101 -158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3 210,00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54 403,00 </w:t>
            </w:r>
          </w:p>
        </w:tc>
      </w:tr>
      <w:tr w:rsidR="005132F4" w:rsidRPr="005132F4" w:rsidTr="005132F4">
        <w:trPr>
          <w:gridBefore w:val="1"/>
          <w:wBefore w:w="709" w:type="dxa"/>
          <w:trHeight w:val="28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159 -218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3 210,00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72 459,00 </w:t>
            </w:r>
          </w:p>
        </w:tc>
      </w:tr>
      <w:tr w:rsidR="005132F4" w:rsidRPr="005132F4" w:rsidTr="005132F4">
        <w:trPr>
          <w:gridBefore w:val="1"/>
          <w:wBefore w:w="709" w:type="dxa"/>
          <w:trHeight w:val="28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219 - 272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3 233,00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79 695,00 </w:t>
            </w:r>
          </w:p>
        </w:tc>
      </w:tr>
      <w:tr w:rsidR="005132F4" w:rsidRPr="005132F4" w:rsidTr="005132F4">
        <w:trPr>
          <w:gridBefore w:val="1"/>
          <w:wBefore w:w="709" w:type="dxa"/>
          <w:trHeight w:val="28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273 -324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3 255,00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102 800,90 </w:t>
            </w:r>
          </w:p>
        </w:tc>
      </w:tr>
      <w:tr w:rsidR="005132F4" w:rsidRPr="005132F4" w:rsidTr="005132F4">
        <w:trPr>
          <w:gridBefore w:val="1"/>
          <w:wBefore w:w="709" w:type="dxa"/>
          <w:trHeight w:val="28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325 - 425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3 312,00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113 062,90 </w:t>
            </w:r>
          </w:p>
        </w:tc>
      </w:tr>
      <w:tr w:rsidR="005132F4" w:rsidRPr="005132F4" w:rsidTr="005132F4">
        <w:trPr>
          <w:gridBefore w:val="1"/>
          <w:wBefore w:w="709" w:type="dxa"/>
          <w:trHeight w:val="28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426 - 529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3 456,00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120 823,16 </w:t>
            </w:r>
          </w:p>
        </w:tc>
      </w:tr>
      <w:tr w:rsidR="005132F4" w:rsidRPr="005132F4" w:rsidTr="005132F4">
        <w:trPr>
          <w:gridBefore w:val="1"/>
          <w:wBefore w:w="709" w:type="dxa"/>
          <w:trHeight w:val="28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530 мм и выше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3 543,00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136 392,77 </w:t>
            </w:r>
          </w:p>
        </w:tc>
      </w:tr>
      <w:tr w:rsidR="005132F4" w:rsidRPr="005132F4" w:rsidTr="005132F4">
        <w:trPr>
          <w:gridBefore w:val="1"/>
          <w:wBefore w:w="709" w:type="dxa"/>
          <w:trHeight w:val="405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Подземная прокладка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давлением до 0,005Мпа в газопроводе, который осуществляется врезка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мм и менее</w:t>
            </w: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2 739,00</w:t>
            </w:r>
          </w:p>
        </w:tc>
        <w:tc>
          <w:tcPr>
            <w:tcW w:w="19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10 926,49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51 -100 мм</w:t>
            </w:r>
          </w:p>
        </w:tc>
        <w:tc>
          <w:tcPr>
            <w:tcW w:w="14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2 750,00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16 491,71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101 -158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2 721,00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19 502,60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159 -218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2 721,00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24 647,23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219 - 272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2 769,00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27 486,58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273 -324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2 791,00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29 480,40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325 - 425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2 871,00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38 100,66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426 - 529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41 685,94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530 мм и выше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2 963,00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41 683,67 </w:t>
            </w:r>
          </w:p>
        </w:tc>
      </w:tr>
      <w:tr w:rsidR="005132F4" w:rsidRPr="005132F4" w:rsidTr="005132F4">
        <w:trPr>
          <w:gridBefore w:val="1"/>
          <w:wBefore w:w="709" w:type="dxa"/>
          <w:trHeight w:val="33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давлением от 0,005- 1,2Мпа в газопроводе, в который осуществляется врезка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мм и менее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2 750,00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14 329,87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51 -100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2 748,00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16 176,27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101 -158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2 710,00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19 847,23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159 -218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2 710,00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24 462,64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219 - 272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2 733,00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27 363,89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273 -324 мм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2 755,00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29 537,27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325 - 425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2 812,00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41 243,44 </w:t>
            </w:r>
          </w:p>
        </w:tc>
      </w:tr>
      <w:tr w:rsidR="005132F4" w:rsidRPr="005132F4" w:rsidTr="005132F4">
        <w:trPr>
          <w:gridBefore w:val="1"/>
          <w:wBefore w:w="709" w:type="dxa"/>
          <w:trHeight w:val="285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426 - 529 мм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2 856,00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41 268,63 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530 мм и выше 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2 943,00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41 607,17 </w:t>
            </w:r>
          </w:p>
        </w:tc>
      </w:tr>
      <w:tr w:rsidR="005132F4" w:rsidRPr="005132F4" w:rsidTr="005132F4">
        <w:trPr>
          <w:gridBefore w:val="1"/>
          <w:wBefore w:w="709" w:type="dxa"/>
          <w:trHeight w:val="27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51 -100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3 148,00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56 951,95</w:t>
            </w:r>
          </w:p>
        </w:tc>
      </w:tr>
      <w:tr w:rsidR="005132F4" w:rsidRPr="005132F4" w:rsidTr="005132F4">
        <w:trPr>
          <w:gridBefore w:val="1"/>
          <w:wBefore w:w="709" w:type="dxa"/>
          <w:trHeight w:val="27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101 -158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3 210,00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67 788,98</w:t>
            </w:r>
          </w:p>
        </w:tc>
      </w:tr>
      <w:tr w:rsidR="005132F4" w:rsidRPr="005132F4" w:rsidTr="005132F4">
        <w:trPr>
          <w:gridBefore w:val="1"/>
          <w:wBefore w:w="709" w:type="dxa"/>
          <w:trHeight w:val="27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159 -218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3 210,00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90 376,74</w:t>
            </w:r>
          </w:p>
        </w:tc>
      </w:tr>
      <w:tr w:rsidR="005132F4" w:rsidRPr="005132F4" w:rsidTr="005132F4">
        <w:trPr>
          <w:gridBefore w:val="1"/>
          <w:wBefore w:w="709" w:type="dxa"/>
          <w:trHeight w:val="27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219 - 272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3 233,00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100 356,93</w:t>
            </w:r>
          </w:p>
        </w:tc>
      </w:tr>
      <w:tr w:rsidR="005132F4" w:rsidRPr="005132F4" w:rsidTr="005132F4">
        <w:trPr>
          <w:gridBefore w:val="1"/>
          <w:wBefore w:w="709" w:type="dxa"/>
          <w:trHeight w:val="27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273 -324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3 255,00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122 280,60</w:t>
            </w:r>
          </w:p>
        </w:tc>
      </w:tr>
      <w:tr w:rsidR="005132F4" w:rsidRPr="005132F4" w:rsidTr="005132F4">
        <w:trPr>
          <w:gridBefore w:val="1"/>
          <w:wBefore w:w="709" w:type="dxa"/>
          <w:trHeight w:val="27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325 - 425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3 312,00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131 217,00</w:t>
            </w:r>
          </w:p>
        </w:tc>
      </w:tr>
      <w:tr w:rsidR="005132F4" w:rsidRPr="005132F4" w:rsidTr="005132F4">
        <w:trPr>
          <w:gridBefore w:val="1"/>
          <w:wBefore w:w="709" w:type="dxa"/>
          <w:trHeight w:val="27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426 - 529 мм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3 456,00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139 777,33</w:t>
            </w:r>
          </w:p>
        </w:tc>
      </w:tr>
      <w:tr w:rsidR="005132F4" w:rsidRPr="005132F4" w:rsidTr="005132F4">
        <w:trPr>
          <w:gridBefore w:val="1"/>
          <w:wBefore w:w="709" w:type="dxa"/>
          <w:trHeight w:val="27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530 мм и выше с устройством для врезки в газопровод (УВГ)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3 543,00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150 679,40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5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Полиэтиленовые газопроводы</w:t>
            </w:r>
          </w:p>
        </w:tc>
      </w:tr>
      <w:tr w:rsidR="005132F4" w:rsidRPr="005132F4" w:rsidTr="005132F4">
        <w:trPr>
          <w:gridBefore w:val="1"/>
          <w:wBefore w:w="709" w:type="dxa"/>
          <w:trHeight w:val="315"/>
        </w:trPr>
        <w:tc>
          <w:tcPr>
            <w:tcW w:w="915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С давлением до 0,6Мпа в </w:t>
            </w: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газопроводе, в который осуществляется врезка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109 мм и менее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2 450,00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17 262,96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110 -159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2 821,00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16 125,17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160 -224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3 021,00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16 429,33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225 - 314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2 769,00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35 704,10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315 -399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2 871,00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35 933,30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 мм и выше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2 968,04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35 811,42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 давлением от 0,6- 1,2Мпа в газопроводе, в который осуществляется врезка</w:t>
            </w: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 мм и менее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2 648,00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20 504,47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110 -159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2 710,00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27 907,33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160 -224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2 710,00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28 151,42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225 - 314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2 733,00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30 676,96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315 -399 мм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2 812,00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36 377,57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 мм и выше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2 856,00</w:t>
            </w:r>
          </w:p>
        </w:tc>
        <w:tc>
          <w:tcPr>
            <w:tcW w:w="19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35 466,27</w:t>
            </w:r>
          </w:p>
        </w:tc>
      </w:tr>
      <w:tr w:rsidR="005132F4" w:rsidRPr="005132F4" w:rsidTr="005132F4">
        <w:trPr>
          <w:gridBefore w:val="1"/>
          <w:wBefore w:w="709" w:type="dxa"/>
          <w:trHeight w:val="300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gridBefore w:val="1"/>
          <w:wBefore w:w="709" w:type="dxa"/>
          <w:trHeight w:val="240"/>
        </w:trPr>
        <w:tc>
          <w:tcPr>
            <w:tcW w:w="9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Примечание: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gridBefore w:val="1"/>
          <w:wBefore w:w="709" w:type="dxa"/>
          <w:trHeight w:val="555"/>
        </w:trPr>
        <w:tc>
          <w:tcPr>
            <w:tcW w:w="957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Условия применения стандартизированных тарифных ставок определены приказом ФАС России от 16 августа 2018 г. № 1151/18 "Об утверждении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ее величину".</w:t>
            </w:r>
          </w:p>
        </w:tc>
      </w:tr>
    </w:tbl>
    <w:p w:rsidR="005B156F" w:rsidRDefault="005B156F"/>
    <w:p w:rsidR="005B156F" w:rsidRDefault="005B156F"/>
    <w:p w:rsidR="005B156F" w:rsidRDefault="005B156F"/>
    <w:p w:rsidR="005B156F" w:rsidRDefault="005B156F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5132F4" w:rsidRDefault="005132F4"/>
    <w:p w:rsidR="000B1994" w:rsidRDefault="000B1994"/>
    <w:p w:rsidR="000B1994" w:rsidRDefault="000B1994"/>
    <w:p w:rsidR="005132F4" w:rsidRDefault="005132F4"/>
    <w:p w:rsidR="005132F4" w:rsidRDefault="005132F4"/>
    <w:tbl>
      <w:tblPr>
        <w:tblW w:w="5000" w:type="pct"/>
        <w:tblLook w:val="04A0" w:firstRow="1" w:lastRow="0" w:firstColumn="1" w:lastColumn="0" w:noHBand="0" w:noVBand="1"/>
      </w:tblPr>
      <w:tblGrid>
        <w:gridCol w:w="674"/>
        <w:gridCol w:w="3571"/>
        <w:gridCol w:w="2059"/>
        <w:gridCol w:w="1992"/>
        <w:gridCol w:w="1275"/>
      </w:tblGrid>
      <w:tr w:rsidR="005B156F" w:rsidRPr="005B156F" w:rsidTr="005132F4">
        <w:trPr>
          <w:trHeight w:val="285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B156F" w:rsidRPr="005B156F" w:rsidRDefault="005B156F" w:rsidP="005B156F">
            <w:pPr>
              <w:jc w:val="right"/>
              <w:rPr>
                <w:rFonts w:ascii="Calibri" w:eastAsia="Calibri" w:hAnsi="Calibri" w:cs="Times New Roman"/>
              </w:rPr>
            </w:pPr>
            <w:r w:rsidRPr="005B1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ПРИЛОЖЕНИЕ 4 к решению региональной службы по тарифам Нижегородской области </w:t>
            </w:r>
            <w:r w:rsidRPr="005B1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  <w:r w:rsidRPr="005B1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декабря 2023</w:t>
            </w:r>
            <w:r w:rsidRPr="005B1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г. №</w:t>
            </w:r>
            <w:r w:rsidR="005027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59/11</w:t>
            </w:r>
            <w:bookmarkStart w:id="3" w:name="_GoBack"/>
            <w:bookmarkEnd w:id="3"/>
            <w:r w:rsidRPr="005B15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B156F" w:rsidRPr="005B156F" w:rsidRDefault="005B156F" w:rsidP="005B156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B156F" w:rsidRPr="005B156F" w:rsidTr="005132F4">
        <w:trPr>
          <w:trHeight w:val="60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B156F" w:rsidRDefault="0007466A" w:rsidP="005B1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746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Стандартизированные тарифные ставки, определяющие размер платы за технологическое присоединение внутри границ земельного участка Заявителя</w:t>
            </w:r>
          </w:p>
          <w:p w:rsidR="005132F4" w:rsidRPr="005B156F" w:rsidRDefault="005132F4" w:rsidP="005B15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без НДС, в ценах 2024 года</w:t>
            </w:r>
          </w:p>
        </w:tc>
      </w:tr>
      <w:tr w:rsidR="005132F4" w:rsidRPr="005132F4" w:rsidTr="005132F4">
        <w:trPr>
          <w:trHeight w:val="315"/>
        </w:trPr>
        <w:tc>
          <w:tcPr>
            <w:tcW w:w="4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1.Стандартизированная тарифная ставка на проектирование сети газораспределения, Спр, руб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132F4" w:rsidRPr="005132F4" w:rsidTr="005132F4">
        <w:trPr>
          <w:trHeight w:val="345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ru-RU"/>
              </w:rPr>
              <w:t>пр</w:t>
            </w:r>
          </w:p>
        </w:tc>
        <w:tc>
          <w:tcPr>
            <w:tcW w:w="1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Стандартизированная тарифная ставка</w:t>
            </w:r>
          </w:p>
        </w:tc>
        <w:tc>
          <w:tcPr>
            <w:tcW w:w="27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 стандартизированной тарифной ставки, руб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проектирование сети газораспределения</w:t>
            </w:r>
          </w:p>
        </w:tc>
        <w:tc>
          <w:tcPr>
            <w:tcW w:w="277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15 629,13</w:t>
            </w:r>
          </w:p>
        </w:tc>
      </w:tr>
      <w:tr w:rsidR="005132F4" w:rsidRPr="005132F4" w:rsidTr="005132F4">
        <w:trPr>
          <w:trHeight w:val="720"/>
        </w:trPr>
        <w:tc>
          <w:tcPr>
            <w:tcW w:w="5000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2. Стандартизированные тарифные ставки на строительство газопровода и устройств системы электрохимической защиты от коррозии, Сг</w:t>
            </w:r>
          </w:p>
        </w:tc>
      </w:tr>
      <w:tr w:rsidR="005132F4" w:rsidRPr="005132F4" w:rsidTr="005132F4">
        <w:trPr>
          <w:trHeight w:val="585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ru-RU"/>
              </w:rPr>
              <w:t>г</w:t>
            </w: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 xml:space="preserve">тип материала и способ прокладки </w:t>
            </w:r>
          </w:p>
        </w:tc>
        <w:tc>
          <w:tcPr>
            <w:tcW w:w="10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диапазон наружных диаметров</w:t>
            </w:r>
          </w:p>
        </w:tc>
        <w:tc>
          <w:tcPr>
            <w:tcW w:w="170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размеры стандартизированных тарифных ставок, руб/км</w:t>
            </w:r>
          </w:p>
        </w:tc>
      </w:tr>
      <w:tr w:rsidR="005132F4" w:rsidRPr="005132F4" w:rsidTr="005132F4">
        <w:trPr>
          <w:trHeight w:val="66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максимальный расход газа не более 42 м</w:t>
            </w:r>
            <w:r w:rsidRPr="005132F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/час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максимальный расход газа более 42 м</w:t>
            </w:r>
            <w:r w:rsidRPr="005132F4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ru-RU"/>
              </w:rPr>
              <w:t>3</w:t>
            </w: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/час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 xml:space="preserve">Стальной газопровод надземный 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25 мм и менее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1 280 107,69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26-38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1 497 804,58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39-45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1 516 863,88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46-57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1 678 767,80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58-76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1 788 477,75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77 -100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1 763 996,26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101 -158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1 821 510,24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159 -218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1 893 845,18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219 - 272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2 312 213,38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Стальной газопровод подземный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25 мм и менее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1 731 372,39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26-38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1 748 142,11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39-45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1 733 631,15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46-57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2 219 476,03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58-76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2 231 158,92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77 -100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2 479 491,17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101 -158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3 203 653,73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159 -218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3 974 421,79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219 - 272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5 698 349,68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 xml:space="preserve">Полиэтиленовый газопровод 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 xml:space="preserve">32 мм и </w:t>
            </w: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менее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1 132 115,00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33-63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1 392 402,67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64-90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1 452 385,62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91-109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1 949 188,15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110 -159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2 348 379,25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160 -224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2 802 528,38</w:t>
            </w: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60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225 - 314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4 196 507,82</w:t>
            </w:r>
          </w:p>
        </w:tc>
      </w:tr>
      <w:tr w:rsidR="005132F4" w:rsidRPr="005132F4" w:rsidTr="005132F4">
        <w:trPr>
          <w:trHeight w:val="300"/>
        </w:trPr>
        <w:tc>
          <w:tcPr>
            <w:tcW w:w="4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Стандартизированные тарифные ставки на установку пунктов редуцирования газа, Спрг, руб./м3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855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ru-RU"/>
              </w:rPr>
              <w:t>ПРГ</w:t>
            </w:r>
          </w:p>
        </w:tc>
        <w:tc>
          <w:tcPr>
            <w:tcW w:w="1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пропускная способность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Размеры стандартизированных тарифных ставок, руб/м3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10 куб. метров в час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6 088,20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11-20 куб. метров в час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6 088,20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21-30 куб. метров в час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6 088,20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32-49 куб. метров в час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2 873,89</w:t>
            </w: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4337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 Стандартизированные тарифные ставки на установку отключающих устройств, Соу, руб.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ОУ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Стандартизированная тарифная ставка</w:t>
            </w:r>
          </w:p>
        </w:tc>
        <w:tc>
          <w:tcPr>
            <w:tcW w:w="2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 стандартизированной тарифной ставки, руб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0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максимальный расход газа не более 42 м3/час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установка отключающих устройств</w:t>
            </w:r>
          </w:p>
        </w:tc>
        <w:tc>
          <w:tcPr>
            <w:tcW w:w="2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5 513,17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675"/>
        </w:trPr>
        <w:tc>
          <w:tcPr>
            <w:tcW w:w="43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Стандартизированные тарифные ставки на установку отключающих устройств для Заявителей, максимальный расход газа газоиспользующего оборудования которых более 42 м3/час, Соу, руб.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960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ОУ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тип материала и способ прокладки 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диапазон наружных диаметров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размеры стандартизированных тарифных ставок, руб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9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003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максимальный расход газа более 42 м</w:t>
            </w:r>
            <w:r w:rsidRPr="00513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  <w:r w:rsidRPr="005132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/час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3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Стальной газопровод надземный 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77 -100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16 300,95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101 -158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28 930,00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159 -218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66 970,00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219 - 272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131 475,00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3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Стальной газопровод подземный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77 -100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49 823,14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101 -158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54 692,48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159 -218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82 124,91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219 - 272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190 982,83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3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Полиэтиленовый газопровод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91-109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61 046,60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110 -159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62 389,00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160 -224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112 564,00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225 - 314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266 743,00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645"/>
        </w:trPr>
        <w:tc>
          <w:tcPr>
            <w:tcW w:w="43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5. Стандартизированные тарифные ставки на устройство внутреннего газопровода объекта капитального строительства заявителя, Сг окс, руб./км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885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ru-RU"/>
              </w:rPr>
              <w:t>Г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bscript"/>
                <w:lang w:eastAsia="ru-RU"/>
              </w:rPr>
              <w:t>ОКС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тип материала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диапазон наружных диаметров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Размеры стандартизированных тарифных ставок, руб/км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Стальной газопровод 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мм и менее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1 124 286,13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16-20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1 179 745,81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21-25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1 222 270,22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26-32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1 373 423,18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Металлопластик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мм и менее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1 165 738,81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16-20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1 165 738,81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21-25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1 501 459,12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26-32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1 444 095,58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Медь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мм и менее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1 589 173,17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16-20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1 668 550,83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21-25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2 045 061,35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26-32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2 331 018,73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Нержавеющая сталь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мм и менее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lang w:eastAsia="ru-RU"/>
              </w:rPr>
              <w:t>х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11-15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1 764 473,09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16-20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1 815 821,74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21-25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1 926 426,15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ind w:firstLineChars="300" w:firstLine="60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26-32 мм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2 160 001,42 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433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6.Стандартизированная тарифная ставка на установку прибора учета газа, Спу, руб.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465"/>
        </w:trPr>
        <w:tc>
          <w:tcPr>
            <w:tcW w:w="33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ru-RU"/>
              </w:rPr>
              <w:t>ПУ</w:t>
            </w: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Стандартизированная тарифная ставка</w:t>
            </w:r>
          </w:p>
        </w:tc>
        <w:tc>
          <w:tcPr>
            <w:tcW w:w="2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 стандартизированной тарифной ставки, руб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510"/>
        </w:trPr>
        <w:tc>
          <w:tcPr>
            <w:tcW w:w="33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установка прибора учета газа (без учета стоимости прибора учета газа)</w:t>
            </w:r>
          </w:p>
        </w:tc>
        <w:tc>
          <w:tcPr>
            <w:tcW w:w="211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1 685,54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4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7. Стандартизированная тарифная ставка на установку  газоиспользующего оборудования, 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ГИО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 руб.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870"/>
        </w:trPr>
        <w:tc>
          <w:tcPr>
            <w:tcW w:w="3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</w:t>
            </w: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vertAlign w:val="superscript"/>
                <w:lang w:eastAsia="ru-RU"/>
              </w:rPr>
              <w:t>гио</w:t>
            </w:r>
          </w:p>
        </w:tc>
        <w:tc>
          <w:tcPr>
            <w:tcW w:w="1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работ</w:t>
            </w:r>
          </w:p>
        </w:tc>
        <w:tc>
          <w:tcPr>
            <w:tcW w:w="10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плиты газовой/котла</w:t>
            </w:r>
          </w:p>
        </w:tc>
        <w:tc>
          <w:tcPr>
            <w:tcW w:w="10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Размер стандартизированной тарифной ставки, руб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плиты газовой (без учета стоимости оборудования)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двухкомфорочная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1 179,95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трехкомфорочная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1 414,78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четырехкомфорочная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1 414,78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6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варочная поверхность двухкомфорочная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1 774,82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60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варочная поверхность трехкомфорочная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2 040,35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58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варочная поверхность четырехкомфорочная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2 035,46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газового настенного котла (без учета стоимости оборудования)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30 кВт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4 933,61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30 кВт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6 230,39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газового напольного котла (без учета стоимости оборудования)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 30 кВт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6 720,09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315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свыше 30 кВт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7 973,82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66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емкостный водонагреватель (без учета стоимости оборудования)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6 443,03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66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проточный водонагреватель (без учета стоимости оборудования)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4 316,02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570"/>
        </w:trPr>
        <w:tc>
          <w:tcPr>
            <w:tcW w:w="3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установка газового конвектора (без учета стоимости оборудования)</w:t>
            </w:r>
          </w:p>
        </w:tc>
        <w:tc>
          <w:tcPr>
            <w:tcW w:w="10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</w:t>
            </w:r>
          </w:p>
        </w:tc>
        <w:tc>
          <w:tcPr>
            <w:tcW w:w="10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4 247,14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5132F4" w:rsidRPr="005132F4" w:rsidTr="005132F4">
        <w:trPr>
          <w:trHeight w:val="22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225"/>
        </w:trPr>
        <w:tc>
          <w:tcPr>
            <w:tcW w:w="3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300"/>
        </w:trPr>
        <w:tc>
          <w:tcPr>
            <w:tcW w:w="222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Примечание:</w:t>
            </w:r>
          </w:p>
        </w:tc>
        <w:tc>
          <w:tcPr>
            <w:tcW w:w="10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132F4" w:rsidRPr="005132F4" w:rsidTr="005132F4">
        <w:trPr>
          <w:trHeight w:val="855"/>
        </w:trPr>
        <w:tc>
          <w:tcPr>
            <w:tcW w:w="433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132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Условия применения стандартизированных тарифных ставок определены приказом ФАС России от 16 августа 2018 г. № 1151/18 "Об утверждении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ее величину".</w:t>
            </w:r>
          </w:p>
        </w:tc>
        <w:tc>
          <w:tcPr>
            <w:tcW w:w="6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132F4" w:rsidRPr="005132F4" w:rsidRDefault="005132F4" w:rsidP="005132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5B156F" w:rsidRPr="005132F4" w:rsidRDefault="005B156F" w:rsidP="005132F4">
      <w:pPr>
        <w:ind w:firstLine="708"/>
      </w:pPr>
    </w:p>
    <w:sectPr w:rsidR="005B156F" w:rsidRPr="00513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32F4" w:rsidRDefault="005132F4" w:rsidP="005132F4">
      <w:pPr>
        <w:spacing w:after="0" w:line="240" w:lineRule="auto"/>
      </w:pPr>
      <w:r>
        <w:separator/>
      </w:r>
    </w:p>
  </w:endnote>
  <w:endnote w:type="continuationSeparator" w:id="0">
    <w:p w:rsidR="005132F4" w:rsidRDefault="005132F4" w:rsidP="00513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32F4" w:rsidRDefault="005132F4" w:rsidP="005132F4">
      <w:pPr>
        <w:spacing w:after="0" w:line="240" w:lineRule="auto"/>
      </w:pPr>
      <w:r>
        <w:separator/>
      </w:r>
    </w:p>
  </w:footnote>
  <w:footnote w:type="continuationSeparator" w:id="0">
    <w:p w:rsidR="005132F4" w:rsidRDefault="005132F4" w:rsidP="00513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8843488"/>
      <w:docPartObj>
        <w:docPartGallery w:val="Page Numbers (Top of Page)"/>
        <w:docPartUnique/>
      </w:docPartObj>
    </w:sdtPr>
    <w:sdtEndPr/>
    <w:sdtContent>
      <w:p w:rsidR="005132F4" w:rsidRDefault="005132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2725">
          <w:rPr>
            <w:noProof/>
          </w:rPr>
          <w:t>8</w:t>
        </w:r>
        <w:r>
          <w:fldChar w:fldCharType="end"/>
        </w:r>
      </w:p>
    </w:sdtContent>
  </w:sdt>
  <w:p w:rsidR="005132F4" w:rsidRDefault="005132F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C73"/>
    <w:rsid w:val="0007466A"/>
    <w:rsid w:val="000B1994"/>
    <w:rsid w:val="001D2C36"/>
    <w:rsid w:val="00502725"/>
    <w:rsid w:val="005132F4"/>
    <w:rsid w:val="005B156F"/>
    <w:rsid w:val="006309C4"/>
    <w:rsid w:val="00A46A99"/>
    <w:rsid w:val="00A50C73"/>
    <w:rsid w:val="00AF4E7F"/>
    <w:rsid w:val="00D12A99"/>
    <w:rsid w:val="00DF020A"/>
    <w:rsid w:val="00EB7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AFEA5"/>
  <w15:docId w15:val="{03C38710-FB60-4A1A-9165-C2DAABFF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3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132F4"/>
  </w:style>
  <w:style w:type="paragraph" w:styleId="a5">
    <w:name w:val="footer"/>
    <w:basedOn w:val="a"/>
    <w:link w:val="a6"/>
    <w:uiPriority w:val="99"/>
    <w:unhideWhenUsed/>
    <w:rsid w:val="005132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132F4"/>
  </w:style>
  <w:style w:type="paragraph" w:styleId="a7">
    <w:name w:val="Balloon Text"/>
    <w:basedOn w:val="a"/>
    <w:link w:val="a8"/>
    <w:uiPriority w:val="99"/>
    <w:semiHidden/>
    <w:unhideWhenUsed/>
    <w:rsid w:val="005027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027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4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0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5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12</Pages>
  <Words>2782</Words>
  <Characters>15864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Елена Владимировна</dc:creator>
  <cp:keywords/>
  <dc:description/>
  <cp:lastModifiedBy>Уткина Елена Владимировна</cp:lastModifiedBy>
  <cp:revision>12</cp:revision>
  <cp:lastPrinted>2023-12-25T15:47:00Z</cp:lastPrinted>
  <dcterms:created xsi:type="dcterms:W3CDTF">2022-12-07T14:50:00Z</dcterms:created>
  <dcterms:modified xsi:type="dcterms:W3CDTF">2023-12-25T15:48:00Z</dcterms:modified>
</cp:coreProperties>
</file>